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0C2EF" w14:textId="77777777" w:rsidR="00111DF4" w:rsidRPr="00121D40" w:rsidRDefault="00121D40" w:rsidP="007971CD">
      <w:pPr>
        <w:pStyle w:val="Standard"/>
        <w:jc w:val="both"/>
        <w:outlineLvl w:val="0"/>
        <w:rPr>
          <w:bCs/>
          <w:color w:val="000000" w:themeColor="text1"/>
          <w:sz w:val="22"/>
          <w:szCs w:val="22"/>
        </w:rPr>
      </w:pPr>
      <w:r w:rsidRPr="00121D40">
        <w:rPr>
          <w:bCs/>
          <w:color w:val="000000" w:themeColor="text1"/>
          <w:sz w:val="22"/>
          <w:szCs w:val="22"/>
        </w:rPr>
        <w:t>Prénom Nom</w:t>
      </w:r>
    </w:p>
    <w:p w14:paraId="2B831382" w14:textId="77777777" w:rsidR="00111DF4" w:rsidRPr="00121D40" w:rsidRDefault="00121D40">
      <w:pPr>
        <w:pStyle w:val="Standard"/>
        <w:jc w:val="both"/>
        <w:rPr>
          <w:bCs/>
          <w:color w:val="000000" w:themeColor="text1"/>
          <w:sz w:val="22"/>
          <w:szCs w:val="22"/>
        </w:rPr>
      </w:pPr>
      <w:r w:rsidRPr="00121D40">
        <w:rPr>
          <w:bCs/>
          <w:color w:val="000000" w:themeColor="text1"/>
          <w:sz w:val="22"/>
          <w:szCs w:val="22"/>
        </w:rPr>
        <w:t>Adresse</w:t>
      </w:r>
    </w:p>
    <w:p w14:paraId="5E901D0B" w14:textId="77777777" w:rsidR="00111DF4" w:rsidRPr="00121D40" w:rsidRDefault="00097260">
      <w:pPr>
        <w:pStyle w:val="Standard"/>
        <w:jc w:val="both"/>
        <w:rPr>
          <w:bCs/>
          <w:color w:val="000000" w:themeColor="text1"/>
          <w:sz w:val="22"/>
          <w:szCs w:val="22"/>
        </w:rPr>
      </w:pPr>
      <w:r w:rsidRPr="00121D40">
        <w:rPr>
          <w:bCs/>
          <w:color w:val="000000" w:themeColor="text1"/>
          <w:sz w:val="22"/>
          <w:szCs w:val="22"/>
        </w:rPr>
        <w:t xml:space="preserve">N° allocataire: </w:t>
      </w:r>
      <w:r w:rsidR="00121D40" w:rsidRPr="00121D40">
        <w:rPr>
          <w:bCs/>
          <w:color w:val="000000" w:themeColor="text1"/>
          <w:sz w:val="22"/>
          <w:szCs w:val="22"/>
        </w:rPr>
        <w:t>….</w:t>
      </w:r>
    </w:p>
    <w:p w14:paraId="59B71F63" w14:textId="77777777" w:rsidR="00111DF4" w:rsidRPr="00121D40" w:rsidRDefault="00121D40" w:rsidP="00121D40">
      <w:pPr>
        <w:pStyle w:val="Standard"/>
        <w:tabs>
          <w:tab w:val="left" w:pos="5529"/>
        </w:tabs>
        <w:rPr>
          <w:bCs/>
          <w:color w:val="000000" w:themeColor="text1"/>
          <w:sz w:val="22"/>
          <w:szCs w:val="22"/>
        </w:rPr>
      </w:pPr>
      <w:r w:rsidRPr="00121D40">
        <w:rPr>
          <w:bCs/>
          <w:color w:val="000000" w:themeColor="text1"/>
          <w:sz w:val="22"/>
          <w:szCs w:val="22"/>
        </w:rPr>
        <w:tab/>
      </w:r>
      <w:r w:rsidR="00097260" w:rsidRPr="00121D40">
        <w:rPr>
          <w:bCs/>
          <w:color w:val="000000" w:themeColor="text1"/>
          <w:sz w:val="22"/>
          <w:szCs w:val="22"/>
        </w:rPr>
        <w:t>Conseil Départemental</w:t>
      </w:r>
      <w:r w:rsidRPr="00121D40">
        <w:rPr>
          <w:bCs/>
          <w:color w:val="000000" w:themeColor="text1"/>
          <w:sz w:val="22"/>
          <w:szCs w:val="22"/>
        </w:rPr>
        <w:t xml:space="preserve"> de …</w:t>
      </w:r>
    </w:p>
    <w:p w14:paraId="613C047C" w14:textId="77777777" w:rsidR="00111DF4" w:rsidRDefault="00121D40" w:rsidP="00121D40">
      <w:pPr>
        <w:pStyle w:val="Standard"/>
        <w:tabs>
          <w:tab w:val="left" w:pos="5529"/>
          <w:tab w:val="left" w:pos="6096"/>
        </w:tabs>
        <w:rPr>
          <w:bCs/>
          <w:color w:val="000000" w:themeColor="text1"/>
          <w:sz w:val="22"/>
          <w:szCs w:val="22"/>
        </w:rPr>
      </w:pPr>
      <w:r w:rsidRPr="00121D40">
        <w:rPr>
          <w:bCs/>
          <w:color w:val="000000" w:themeColor="text1"/>
          <w:sz w:val="22"/>
          <w:szCs w:val="22"/>
        </w:rPr>
        <w:tab/>
        <w:t>Adresse</w:t>
      </w:r>
    </w:p>
    <w:p w14:paraId="5684FBFC" w14:textId="77777777" w:rsidR="00287FC0" w:rsidRPr="00287FC0" w:rsidRDefault="00287FC0" w:rsidP="00287FC0">
      <w:pPr>
        <w:pStyle w:val="Standard"/>
        <w:tabs>
          <w:tab w:val="left" w:pos="5529"/>
          <w:tab w:val="left" w:pos="6096"/>
        </w:tabs>
        <w:jc w:val="right"/>
        <w:rPr>
          <w:bCs/>
          <w:color w:val="FF0000"/>
          <w:sz w:val="22"/>
          <w:szCs w:val="22"/>
        </w:rPr>
      </w:pPr>
      <w:r w:rsidRPr="00287FC0">
        <w:rPr>
          <w:bCs/>
          <w:color w:val="FF0000"/>
          <w:sz w:val="22"/>
          <w:szCs w:val="22"/>
        </w:rPr>
        <w:t xml:space="preserve">[L’adresse </w:t>
      </w:r>
      <w:r>
        <w:rPr>
          <w:bCs/>
          <w:color w:val="FF0000"/>
          <w:sz w:val="22"/>
          <w:szCs w:val="22"/>
        </w:rPr>
        <w:t>est</w:t>
      </w:r>
      <w:r w:rsidRPr="00287FC0">
        <w:rPr>
          <w:bCs/>
          <w:color w:val="FF0000"/>
          <w:sz w:val="22"/>
          <w:szCs w:val="22"/>
        </w:rPr>
        <w:t xml:space="preserve"> indiquée à la fin du courrier de notification d</w:t>
      </w:r>
      <w:r>
        <w:rPr>
          <w:bCs/>
          <w:color w:val="FF0000"/>
          <w:sz w:val="22"/>
          <w:szCs w:val="22"/>
        </w:rPr>
        <w:t>e</w:t>
      </w:r>
      <w:r w:rsidRPr="00287FC0">
        <w:rPr>
          <w:bCs/>
          <w:color w:val="FF0000"/>
          <w:sz w:val="22"/>
          <w:szCs w:val="22"/>
        </w:rPr>
        <w:t xml:space="preserve"> l’</w:t>
      </w:r>
      <w:r>
        <w:rPr>
          <w:bCs/>
          <w:color w:val="FF0000"/>
          <w:sz w:val="22"/>
          <w:szCs w:val="22"/>
        </w:rPr>
        <w:t>indu</w:t>
      </w:r>
      <w:r w:rsidRPr="00287FC0">
        <w:rPr>
          <w:bCs/>
          <w:color w:val="FF0000"/>
          <w:sz w:val="22"/>
          <w:szCs w:val="22"/>
        </w:rPr>
        <w:t> : voies de recours]</w:t>
      </w:r>
    </w:p>
    <w:p w14:paraId="46C3E4D0" w14:textId="77777777" w:rsidR="00111DF4" w:rsidRPr="00121D40" w:rsidRDefault="00111DF4" w:rsidP="00121D40">
      <w:pPr>
        <w:pStyle w:val="Standard"/>
        <w:tabs>
          <w:tab w:val="left" w:pos="5529"/>
        </w:tabs>
        <w:rPr>
          <w:bCs/>
          <w:color w:val="000000" w:themeColor="text1"/>
          <w:sz w:val="22"/>
          <w:szCs w:val="22"/>
        </w:rPr>
      </w:pPr>
    </w:p>
    <w:p w14:paraId="642DD979" w14:textId="0F97B76D" w:rsidR="00111DF4" w:rsidRPr="00121D40" w:rsidRDefault="00121D40" w:rsidP="007971CD">
      <w:pPr>
        <w:pStyle w:val="Standard"/>
        <w:tabs>
          <w:tab w:val="left" w:pos="5529"/>
          <w:tab w:val="left" w:pos="5670"/>
        </w:tabs>
        <w:outlineLvl w:val="0"/>
        <w:rPr>
          <w:color w:val="000000" w:themeColor="text1"/>
          <w:sz w:val="22"/>
          <w:szCs w:val="22"/>
        </w:rPr>
      </w:pPr>
      <w:r w:rsidRPr="00121D40">
        <w:rPr>
          <w:color w:val="000000" w:themeColor="text1"/>
          <w:sz w:val="22"/>
          <w:szCs w:val="22"/>
        </w:rPr>
        <w:tab/>
        <w:t>Ville</w:t>
      </w:r>
      <w:r w:rsidR="00097260" w:rsidRPr="00121D40">
        <w:rPr>
          <w:color w:val="000000" w:themeColor="text1"/>
          <w:sz w:val="22"/>
          <w:szCs w:val="22"/>
        </w:rPr>
        <w:t xml:space="preserve">, le  </w:t>
      </w:r>
      <w:r w:rsidR="007971CD">
        <w:rPr>
          <w:color w:val="000000" w:themeColor="text1"/>
          <w:sz w:val="22"/>
          <w:szCs w:val="22"/>
        </w:rPr>
        <w:t>../../..</w:t>
      </w:r>
      <w:bookmarkStart w:id="0" w:name="_GoBack"/>
      <w:bookmarkEnd w:id="0"/>
    </w:p>
    <w:p w14:paraId="4DFCF5F6" w14:textId="77777777" w:rsidR="00111DF4" w:rsidRPr="00121D40" w:rsidRDefault="00111DF4">
      <w:pPr>
        <w:pStyle w:val="Standard"/>
        <w:jc w:val="both"/>
        <w:rPr>
          <w:sz w:val="22"/>
          <w:szCs w:val="22"/>
        </w:rPr>
      </w:pPr>
    </w:p>
    <w:p w14:paraId="7C74B3A2" w14:textId="77777777" w:rsidR="00121D40" w:rsidRPr="00121D40" w:rsidRDefault="00121D40">
      <w:pPr>
        <w:pStyle w:val="Standard"/>
        <w:jc w:val="both"/>
        <w:rPr>
          <w:b/>
          <w:bCs/>
          <w:sz w:val="22"/>
          <w:szCs w:val="22"/>
        </w:rPr>
      </w:pPr>
    </w:p>
    <w:p w14:paraId="241C42D1" w14:textId="77777777" w:rsidR="00111DF4" w:rsidRPr="00121D40" w:rsidRDefault="00097260" w:rsidP="00121D40">
      <w:pPr>
        <w:pStyle w:val="Standard"/>
        <w:jc w:val="both"/>
        <w:rPr>
          <w:b/>
          <w:bCs/>
          <w:sz w:val="22"/>
          <w:szCs w:val="22"/>
        </w:rPr>
      </w:pPr>
      <w:r w:rsidRPr="00121D40">
        <w:rPr>
          <w:b/>
          <w:bCs/>
          <w:sz w:val="22"/>
          <w:szCs w:val="22"/>
        </w:rPr>
        <w:t xml:space="preserve">Objet: Recours – </w:t>
      </w:r>
      <w:r w:rsidR="0060013A">
        <w:rPr>
          <w:b/>
          <w:bCs/>
          <w:sz w:val="22"/>
          <w:szCs w:val="22"/>
        </w:rPr>
        <w:t>Versement de mes droits</w:t>
      </w:r>
      <w:r w:rsidRPr="00121D40">
        <w:rPr>
          <w:b/>
          <w:bCs/>
          <w:sz w:val="22"/>
          <w:szCs w:val="22"/>
        </w:rPr>
        <w:t xml:space="preserve"> </w:t>
      </w:r>
      <w:r w:rsidR="0060013A">
        <w:rPr>
          <w:b/>
          <w:bCs/>
          <w:sz w:val="22"/>
          <w:szCs w:val="22"/>
        </w:rPr>
        <w:t>au</w:t>
      </w:r>
      <w:r w:rsidRPr="00121D40">
        <w:rPr>
          <w:b/>
          <w:bCs/>
          <w:sz w:val="22"/>
          <w:szCs w:val="22"/>
        </w:rPr>
        <w:t xml:space="preserve"> RSA.</w:t>
      </w:r>
    </w:p>
    <w:p w14:paraId="6B3C143B" w14:textId="77777777" w:rsidR="00111DF4" w:rsidRPr="00121D40" w:rsidRDefault="00111DF4" w:rsidP="00121D40">
      <w:pPr>
        <w:pStyle w:val="Standard"/>
        <w:jc w:val="both"/>
        <w:rPr>
          <w:sz w:val="22"/>
          <w:szCs w:val="22"/>
        </w:rPr>
      </w:pPr>
    </w:p>
    <w:p w14:paraId="7AE10022" w14:textId="77777777" w:rsidR="00121D40" w:rsidRPr="00121D40" w:rsidRDefault="00121D40" w:rsidP="00121D40">
      <w:pPr>
        <w:pStyle w:val="Standard"/>
        <w:jc w:val="both"/>
        <w:rPr>
          <w:sz w:val="22"/>
          <w:szCs w:val="22"/>
        </w:rPr>
      </w:pPr>
    </w:p>
    <w:p w14:paraId="24CF1D5A" w14:textId="77777777" w:rsidR="00111DF4" w:rsidRPr="00121D40" w:rsidRDefault="00121D40" w:rsidP="007971CD">
      <w:pPr>
        <w:pStyle w:val="Standard"/>
        <w:jc w:val="both"/>
        <w:outlineLvl w:val="0"/>
        <w:rPr>
          <w:sz w:val="22"/>
          <w:szCs w:val="22"/>
        </w:rPr>
      </w:pPr>
      <w:r w:rsidRPr="00121D40">
        <w:rPr>
          <w:color w:val="FF0000"/>
          <w:sz w:val="22"/>
          <w:szCs w:val="22"/>
        </w:rPr>
        <w:t>Monsieur/</w:t>
      </w:r>
      <w:r w:rsidR="00097260" w:rsidRPr="00121D40">
        <w:rPr>
          <w:color w:val="FF0000"/>
          <w:sz w:val="22"/>
          <w:szCs w:val="22"/>
        </w:rPr>
        <w:t xml:space="preserve">Madame </w:t>
      </w:r>
      <w:r w:rsidRPr="00121D40">
        <w:rPr>
          <w:color w:val="FF0000"/>
          <w:sz w:val="22"/>
          <w:szCs w:val="22"/>
        </w:rPr>
        <w:t>le/</w:t>
      </w:r>
      <w:r w:rsidR="00097260" w:rsidRPr="00121D40">
        <w:rPr>
          <w:color w:val="FF0000"/>
          <w:sz w:val="22"/>
          <w:szCs w:val="22"/>
        </w:rPr>
        <w:t>la</w:t>
      </w:r>
      <w:r w:rsidR="00097260" w:rsidRPr="00121D40">
        <w:rPr>
          <w:sz w:val="22"/>
          <w:szCs w:val="22"/>
        </w:rPr>
        <w:t xml:space="preserve"> Président</w:t>
      </w:r>
      <w:r w:rsidRPr="00121D40">
        <w:rPr>
          <w:color w:val="FF0000"/>
          <w:sz w:val="22"/>
          <w:szCs w:val="22"/>
        </w:rPr>
        <w:t>( e)</w:t>
      </w:r>
      <w:r w:rsidR="00097260" w:rsidRPr="00121D40">
        <w:rPr>
          <w:color w:val="FF0000"/>
          <w:sz w:val="22"/>
          <w:szCs w:val="22"/>
        </w:rPr>
        <w:t xml:space="preserve"> </w:t>
      </w:r>
      <w:r w:rsidR="00097260" w:rsidRPr="00121D40">
        <w:rPr>
          <w:sz w:val="22"/>
          <w:szCs w:val="22"/>
        </w:rPr>
        <w:t>du Conseil Départemental,</w:t>
      </w:r>
    </w:p>
    <w:p w14:paraId="38A5C90E" w14:textId="77777777" w:rsidR="00111DF4" w:rsidRPr="00121D40" w:rsidRDefault="00111DF4" w:rsidP="00121D40">
      <w:pPr>
        <w:pStyle w:val="Standard"/>
        <w:jc w:val="both"/>
        <w:rPr>
          <w:sz w:val="22"/>
          <w:szCs w:val="22"/>
        </w:rPr>
      </w:pPr>
    </w:p>
    <w:p w14:paraId="4B1F033D" w14:textId="77777777" w:rsidR="00111DF4" w:rsidRPr="00121D40" w:rsidRDefault="0060013A" w:rsidP="00121D40">
      <w:pPr>
        <w:pStyle w:val="Standard"/>
        <w:jc w:val="both"/>
        <w:rPr>
          <w:sz w:val="22"/>
          <w:szCs w:val="22"/>
        </w:rPr>
      </w:pPr>
      <w:r>
        <w:rPr>
          <w:sz w:val="22"/>
          <w:szCs w:val="22"/>
        </w:rPr>
        <w:t>Depuis le</w:t>
      </w:r>
      <w:r w:rsidR="00121D40" w:rsidRPr="00121D40">
        <w:rPr>
          <w:sz w:val="22"/>
          <w:szCs w:val="22"/>
        </w:rPr>
        <w:t xml:space="preserve"> </w:t>
      </w:r>
      <w:r w:rsidR="00121D40" w:rsidRPr="00121D40">
        <w:rPr>
          <w:color w:val="FF0000"/>
          <w:sz w:val="22"/>
          <w:szCs w:val="22"/>
        </w:rPr>
        <w:t>../../.</w:t>
      </w:r>
      <w:r w:rsidR="00121D40" w:rsidRPr="00121D40">
        <w:rPr>
          <w:sz w:val="22"/>
          <w:szCs w:val="22"/>
        </w:rPr>
        <w:t>.</w:t>
      </w:r>
      <w:r w:rsidR="00097260" w:rsidRPr="00121D40">
        <w:rPr>
          <w:sz w:val="22"/>
          <w:szCs w:val="22"/>
        </w:rPr>
        <w:t xml:space="preserve">, la Caisse d'Allocations Familiales </w:t>
      </w:r>
      <w:r w:rsidRPr="0060013A">
        <w:rPr>
          <w:color w:val="FF0000"/>
          <w:sz w:val="22"/>
          <w:szCs w:val="22"/>
        </w:rPr>
        <w:t>ne me verse plus de</w:t>
      </w:r>
      <w:r w:rsidR="00097260" w:rsidRPr="0060013A">
        <w:rPr>
          <w:iCs/>
          <w:color w:val="FF0000"/>
          <w:sz w:val="22"/>
          <w:szCs w:val="22"/>
        </w:rPr>
        <w:t xml:space="preserve"> RSA</w:t>
      </w:r>
      <w:r>
        <w:rPr>
          <w:iCs/>
          <w:sz w:val="22"/>
          <w:szCs w:val="22"/>
        </w:rPr>
        <w:t xml:space="preserve"> / </w:t>
      </w:r>
      <w:r w:rsidRPr="0060013A">
        <w:rPr>
          <w:iCs/>
          <w:color w:val="FF0000"/>
          <w:sz w:val="22"/>
          <w:szCs w:val="22"/>
        </w:rPr>
        <w:t xml:space="preserve">a réduit mon RSA à un montant </w:t>
      </w:r>
      <w:r w:rsidR="00097260" w:rsidRPr="0060013A">
        <w:rPr>
          <w:iCs/>
          <w:color w:val="FF0000"/>
          <w:sz w:val="22"/>
          <w:szCs w:val="22"/>
        </w:rPr>
        <w:t xml:space="preserve"> de</w:t>
      </w:r>
      <w:r w:rsidR="00097260" w:rsidRPr="0060013A">
        <w:rPr>
          <w:i/>
          <w:iCs/>
          <w:color w:val="FF0000"/>
          <w:sz w:val="22"/>
          <w:szCs w:val="22"/>
        </w:rPr>
        <w:t xml:space="preserve"> </w:t>
      </w:r>
      <w:r w:rsidR="00121D40" w:rsidRPr="0060013A">
        <w:rPr>
          <w:i/>
          <w:iCs/>
          <w:color w:val="FF0000"/>
          <w:sz w:val="22"/>
          <w:szCs w:val="22"/>
        </w:rPr>
        <w:t>…</w:t>
      </w:r>
      <w:r w:rsidR="00121D40" w:rsidRPr="00121D40">
        <w:rPr>
          <w:color w:val="FF0000"/>
          <w:sz w:val="22"/>
          <w:szCs w:val="22"/>
        </w:rPr>
        <w:t>€</w:t>
      </w:r>
      <w:r w:rsidR="00121D40" w:rsidRPr="00121D40">
        <w:rPr>
          <w:sz w:val="22"/>
          <w:szCs w:val="22"/>
        </w:rPr>
        <w:t>.</w:t>
      </w:r>
    </w:p>
    <w:p w14:paraId="7FCC1D3D" w14:textId="77777777" w:rsidR="00111DF4" w:rsidRPr="00121D40" w:rsidRDefault="00111DF4" w:rsidP="00121D40">
      <w:pPr>
        <w:pStyle w:val="Standard"/>
        <w:jc w:val="both"/>
        <w:rPr>
          <w:sz w:val="22"/>
          <w:szCs w:val="22"/>
        </w:rPr>
      </w:pPr>
    </w:p>
    <w:p w14:paraId="548AA472" w14:textId="77777777" w:rsidR="00111DF4" w:rsidRPr="00121D40" w:rsidRDefault="0060013A" w:rsidP="00121D40">
      <w:pPr>
        <w:pStyle w:val="Standard"/>
        <w:jc w:val="both"/>
        <w:rPr>
          <w:sz w:val="22"/>
          <w:szCs w:val="22"/>
        </w:rPr>
      </w:pPr>
      <w:r>
        <w:rPr>
          <w:sz w:val="22"/>
          <w:szCs w:val="22"/>
        </w:rPr>
        <w:t>Je comprends que cela est</w:t>
      </w:r>
      <w:r w:rsidR="00121D40" w:rsidRPr="00121D40">
        <w:rPr>
          <w:sz w:val="22"/>
          <w:szCs w:val="22"/>
        </w:rPr>
        <w:t xml:space="preserve"> lié à l’intégration, dans mes ressources, de la Prestation de Compensation du Handicap que je touche en tant qu’aidant familial de </w:t>
      </w:r>
      <w:r w:rsidR="00121D40" w:rsidRPr="00121D40">
        <w:rPr>
          <w:color w:val="FF0000"/>
          <w:sz w:val="22"/>
          <w:szCs w:val="22"/>
        </w:rPr>
        <w:t xml:space="preserve">mon/mes </w:t>
      </w:r>
      <w:r w:rsidR="00121D40" w:rsidRPr="00121D40">
        <w:rPr>
          <w:sz w:val="22"/>
          <w:szCs w:val="22"/>
        </w:rPr>
        <w:t>enfant(s).</w:t>
      </w:r>
    </w:p>
    <w:p w14:paraId="65D389D8" w14:textId="77777777" w:rsidR="00111DF4" w:rsidRPr="00121D40" w:rsidRDefault="00111DF4" w:rsidP="00121D40">
      <w:pPr>
        <w:pStyle w:val="Standard"/>
        <w:jc w:val="both"/>
        <w:rPr>
          <w:sz w:val="22"/>
          <w:szCs w:val="22"/>
        </w:rPr>
      </w:pPr>
    </w:p>
    <w:p w14:paraId="7F5C1AE7" w14:textId="77777777" w:rsidR="00111DF4" w:rsidRPr="00121D40" w:rsidRDefault="00097260" w:rsidP="00121D40">
      <w:pPr>
        <w:pStyle w:val="Standard"/>
        <w:jc w:val="both"/>
        <w:rPr>
          <w:b/>
          <w:bCs/>
          <w:sz w:val="22"/>
          <w:szCs w:val="22"/>
        </w:rPr>
      </w:pPr>
      <w:r w:rsidRPr="00121D40">
        <w:rPr>
          <w:b/>
          <w:bCs/>
          <w:sz w:val="22"/>
          <w:szCs w:val="22"/>
        </w:rPr>
        <w:t>Ce montant n’aurait pas dû être intégré dans mes ressources pour le calcul du RSA car la PCH, lorsqu’elle est perçue pour un enfant, est explicitement exclue des ressources, selon l’article R262-11 du CASF:</w:t>
      </w:r>
    </w:p>
    <w:p w14:paraId="0B80FE4A" w14:textId="77777777" w:rsidR="00111DF4" w:rsidRPr="00121D40" w:rsidRDefault="00111DF4" w:rsidP="00121D40">
      <w:pPr>
        <w:pStyle w:val="Standard"/>
        <w:jc w:val="both"/>
        <w:rPr>
          <w:sz w:val="22"/>
          <w:szCs w:val="22"/>
        </w:rPr>
      </w:pPr>
    </w:p>
    <w:p w14:paraId="6EA825C9" w14:textId="77777777" w:rsidR="00111DF4" w:rsidRPr="00121D40" w:rsidRDefault="00097260" w:rsidP="00121D40">
      <w:pPr>
        <w:pStyle w:val="Standard"/>
        <w:jc w:val="both"/>
        <w:rPr>
          <w:i/>
          <w:iCs/>
          <w:sz w:val="22"/>
          <w:szCs w:val="22"/>
        </w:rPr>
      </w:pPr>
      <w:r w:rsidRPr="00121D40">
        <w:rPr>
          <w:i/>
          <w:iCs/>
          <w:sz w:val="22"/>
          <w:szCs w:val="22"/>
        </w:rPr>
        <w:t xml:space="preserve">«Pour l'application de l'article R. 262-6, </w:t>
      </w:r>
      <w:r w:rsidRPr="00121D40">
        <w:rPr>
          <w:i/>
          <w:iCs/>
          <w:sz w:val="22"/>
          <w:szCs w:val="22"/>
          <w:u w:val="single"/>
        </w:rPr>
        <w:t>il n'est pas tenu compte</w:t>
      </w:r>
      <w:r w:rsidRPr="00121D40">
        <w:rPr>
          <w:i/>
          <w:iCs/>
          <w:sz w:val="22"/>
          <w:szCs w:val="22"/>
        </w:rPr>
        <w:t xml:space="preserve"> :</w:t>
      </w:r>
    </w:p>
    <w:p w14:paraId="43BE861B" w14:textId="77777777" w:rsidR="00111DF4" w:rsidRPr="00121D40" w:rsidRDefault="00097260" w:rsidP="00121D40">
      <w:pPr>
        <w:pStyle w:val="Standard"/>
        <w:jc w:val="both"/>
        <w:rPr>
          <w:i/>
          <w:iCs/>
          <w:sz w:val="22"/>
          <w:szCs w:val="22"/>
        </w:rPr>
      </w:pPr>
      <w:r w:rsidRPr="00121D40">
        <w:rPr>
          <w:i/>
          <w:iCs/>
          <w:sz w:val="22"/>
          <w:szCs w:val="22"/>
        </w:rPr>
        <w:t>(…)</w:t>
      </w:r>
    </w:p>
    <w:p w14:paraId="7F2B9DD6" w14:textId="77777777" w:rsidR="00111DF4" w:rsidRPr="00121D40" w:rsidRDefault="00097260" w:rsidP="00121D40">
      <w:pPr>
        <w:pStyle w:val="Standard"/>
        <w:jc w:val="both"/>
        <w:rPr>
          <w:i/>
          <w:iCs/>
          <w:sz w:val="22"/>
          <w:szCs w:val="22"/>
        </w:rPr>
      </w:pPr>
      <w:r w:rsidRPr="00121D40">
        <w:rPr>
          <w:i/>
          <w:iCs/>
          <w:sz w:val="22"/>
          <w:szCs w:val="22"/>
        </w:rPr>
        <w:t xml:space="preserve">6° De l'allocation d'éducation de l'enfant handicapé et de ses compléments mentionnés à l'article L. 541-1 du code de la sécurité sociale, de la majoration spécifique pour personne isolée mentionnée à l'article L. 541-4 du même code </w:t>
      </w:r>
      <w:r w:rsidRPr="00121D40">
        <w:rPr>
          <w:i/>
          <w:iCs/>
          <w:sz w:val="22"/>
          <w:szCs w:val="22"/>
          <w:u w:val="single"/>
        </w:rPr>
        <w:t>ainsi que de la prestation de compensation du handicap lorsqu'elle est perçue en application de l'article 94 de la loi n° 2007-1786 du 19 décembre 2007 de financement de la sécurité sociale pour 2008»</w:t>
      </w:r>
    </w:p>
    <w:p w14:paraId="47530763" w14:textId="77777777" w:rsidR="00111DF4" w:rsidRPr="00121D40" w:rsidRDefault="00111DF4" w:rsidP="00121D40">
      <w:pPr>
        <w:pStyle w:val="Standard"/>
        <w:jc w:val="both"/>
        <w:rPr>
          <w:sz w:val="22"/>
          <w:szCs w:val="22"/>
        </w:rPr>
      </w:pPr>
    </w:p>
    <w:p w14:paraId="574F497D" w14:textId="7D772BB8"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sidRPr="00121D40">
        <w:rPr>
          <w:rFonts w:eastAsia="Times New Roman" w:cs="Calibri"/>
          <w:color w:val="000000"/>
          <w:kern w:val="0"/>
          <w:sz w:val="22"/>
          <w:szCs w:val="22"/>
          <w:lang w:eastAsia="fr-FR"/>
        </w:rPr>
        <w:t>Le Conseil d'Etat a confirmé dans un </w:t>
      </w:r>
      <w:hyperlink r:id="rId7" w:tgtFrame="_blank" w:history="1">
        <w:r w:rsidR="007971CD">
          <w:rPr>
            <w:rFonts w:eastAsia="Times New Roman" w:cs="Calibri"/>
            <w:color w:val="0000FF"/>
            <w:kern w:val="0"/>
            <w:sz w:val="22"/>
            <w:szCs w:val="22"/>
            <w:u w:val="single"/>
            <w:lang w:eastAsia="fr-FR"/>
          </w:rPr>
          <w:t xml:space="preserve">arrêt </w:t>
        </w:r>
        <w:r w:rsidRPr="00121D40">
          <w:rPr>
            <w:rFonts w:eastAsia="Times New Roman" w:cs="Calibri"/>
            <w:color w:val="0000FF"/>
            <w:kern w:val="0"/>
            <w:sz w:val="22"/>
            <w:szCs w:val="22"/>
            <w:u w:val="single"/>
            <w:lang w:eastAsia="fr-FR"/>
          </w:rPr>
          <w:t>du 10 février 2017</w:t>
        </w:r>
      </w:hyperlink>
      <w:r w:rsidRPr="00121D40">
        <w:rPr>
          <w:rFonts w:eastAsia="Times New Roman" w:cs="Calibri"/>
          <w:color w:val="000000"/>
          <w:kern w:val="0"/>
          <w:sz w:val="22"/>
          <w:szCs w:val="22"/>
          <w:lang w:eastAsia="fr-FR"/>
        </w:rPr>
        <w:t> qu' "</w:t>
      </w:r>
      <w:r w:rsidRPr="00121D40">
        <w:rPr>
          <w:rFonts w:eastAsia="Times New Roman" w:cs="Calibri"/>
          <w:i/>
          <w:iCs/>
          <w:color w:val="000000"/>
          <w:kern w:val="0"/>
          <w:sz w:val="22"/>
          <w:szCs w:val="22"/>
          <w:lang w:eastAsia="fr-FR"/>
        </w:rPr>
        <w:t>il résulte (...) du 6° de l'article R. 262-11 du code de l'action sociale et des familles, que lorsque la prestation de compensation du handicap est perçue en application de l'article 94 de la loi du 19 décembre 2007, qui a ouvert le droit à cette prestation au profit des enfants, en complément de l'allocation d'éducation de l'enfant handicapé, </w:t>
      </w:r>
      <w:r w:rsidRPr="00121D40">
        <w:rPr>
          <w:rFonts w:eastAsia="Times New Roman" w:cs="Calibri"/>
          <w:i/>
          <w:iCs/>
          <w:color w:val="000000"/>
          <w:kern w:val="0"/>
          <w:sz w:val="22"/>
          <w:szCs w:val="22"/>
          <w:u w:val="single"/>
          <w:lang w:eastAsia="fr-FR"/>
        </w:rPr>
        <w:t>il ne doit pas en être tenu compte pour le calcul des ressources déterminant le montant du revenu de solidarité active.</w:t>
      </w:r>
      <w:r w:rsidRPr="00121D40">
        <w:rPr>
          <w:rFonts w:eastAsia="Times New Roman" w:cs="Calibri"/>
          <w:color w:val="000000"/>
          <w:kern w:val="0"/>
          <w:sz w:val="22"/>
          <w:szCs w:val="22"/>
          <w:lang w:eastAsia="fr-FR"/>
        </w:rPr>
        <w:t>"</w:t>
      </w:r>
    </w:p>
    <w:p w14:paraId="17C3292A" w14:textId="77777777" w:rsidR="00121D40" w:rsidRP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p>
    <w:p w14:paraId="350EE130" w14:textId="77777777" w:rsid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r>
        <w:rPr>
          <w:rFonts w:eastAsia="Times New Roman" w:cs="Calibri"/>
          <w:color w:val="000000"/>
          <w:kern w:val="0"/>
          <w:sz w:val="22"/>
          <w:szCs w:val="22"/>
          <w:lang w:eastAsia="fr-FR"/>
        </w:rPr>
        <w:t>Je perçois</w:t>
      </w:r>
      <w:r w:rsidRPr="00121D40">
        <w:rPr>
          <w:rFonts w:eastAsia="Times New Roman" w:cs="Calibri"/>
          <w:color w:val="000000"/>
          <w:kern w:val="0"/>
          <w:sz w:val="22"/>
          <w:szCs w:val="22"/>
          <w:lang w:eastAsia="fr-FR"/>
        </w:rPr>
        <w:t xml:space="preserve"> la PCH en complément de l'AEEH de base pour </w:t>
      </w:r>
      <w:r w:rsidRPr="00121D40">
        <w:rPr>
          <w:rFonts w:eastAsia="Times New Roman" w:cs="Calibri"/>
          <w:color w:val="FF0000"/>
          <w:kern w:val="0"/>
          <w:sz w:val="22"/>
          <w:szCs w:val="22"/>
          <w:lang w:eastAsia="fr-FR"/>
        </w:rPr>
        <w:t xml:space="preserve">mon/mes </w:t>
      </w:r>
      <w:r w:rsidRPr="00121D40">
        <w:rPr>
          <w:rFonts w:eastAsia="Times New Roman" w:cs="Calibri"/>
          <w:color w:val="000000"/>
          <w:kern w:val="0"/>
          <w:sz w:val="22"/>
          <w:szCs w:val="22"/>
          <w:lang w:eastAsia="fr-FR"/>
        </w:rPr>
        <w:t>enfant</w:t>
      </w:r>
      <w:r w:rsidRPr="00121D40">
        <w:rPr>
          <w:rFonts w:eastAsia="Times New Roman" w:cs="Calibri"/>
          <w:color w:val="FF0000"/>
          <w:kern w:val="0"/>
          <w:sz w:val="22"/>
          <w:szCs w:val="22"/>
          <w:lang w:eastAsia="fr-FR"/>
        </w:rPr>
        <w:t xml:space="preserve">(s) </w:t>
      </w:r>
      <w:r w:rsidRPr="00121D40">
        <w:rPr>
          <w:rFonts w:eastAsia="Times New Roman" w:cs="Calibri"/>
          <w:color w:val="000000"/>
          <w:kern w:val="0"/>
          <w:sz w:val="22"/>
          <w:szCs w:val="22"/>
          <w:lang w:eastAsia="fr-FR"/>
        </w:rPr>
        <w:t>handicapé</w:t>
      </w:r>
      <w:r w:rsidRPr="00121D40">
        <w:rPr>
          <w:rFonts w:eastAsia="Times New Roman" w:cs="Calibri"/>
          <w:color w:val="FF0000"/>
          <w:kern w:val="0"/>
          <w:sz w:val="22"/>
          <w:szCs w:val="22"/>
          <w:lang w:eastAsia="fr-FR"/>
        </w:rPr>
        <w:t>(s). </w:t>
      </w:r>
      <w:r w:rsidRPr="00121D40">
        <w:rPr>
          <w:rFonts w:eastAsia="Times New Roman" w:cs="Calibri"/>
          <w:color w:val="000000"/>
          <w:kern w:val="0"/>
          <w:sz w:val="22"/>
          <w:szCs w:val="22"/>
          <w:lang w:eastAsia="fr-FR"/>
        </w:rPr>
        <w:t>C'est donc à tort que </w:t>
      </w:r>
      <w:r>
        <w:rPr>
          <w:rFonts w:eastAsia="Times New Roman" w:cs="Calibri"/>
          <w:color w:val="000000"/>
          <w:kern w:val="0"/>
          <w:sz w:val="22"/>
          <w:szCs w:val="22"/>
          <w:lang w:eastAsia="fr-FR"/>
        </w:rPr>
        <w:t xml:space="preserve">la CAF </w:t>
      </w:r>
      <w:r w:rsidR="0060013A" w:rsidRPr="0060013A">
        <w:rPr>
          <w:rFonts w:eastAsia="Times New Roman" w:cs="Calibri"/>
          <w:color w:val="FF0000"/>
          <w:kern w:val="0"/>
          <w:sz w:val="22"/>
          <w:szCs w:val="22"/>
          <w:lang w:eastAsia="fr-FR"/>
        </w:rPr>
        <w:t>a cessé de me verser le RSA / a réduit le montant de mon RSA</w:t>
      </w:r>
      <w:r w:rsidRPr="00121D40">
        <w:rPr>
          <w:rFonts w:eastAsia="Times New Roman" w:cs="Calibri"/>
          <w:color w:val="000000"/>
          <w:kern w:val="0"/>
          <w:sz w:val="22"/>
          <w:szCs w:val="22"/>
          <w:lang w:eastAsia="fr-FR"/>
        </w:rPr>
        <w:t>. </w:t>
      </w:r>
    </w:p>
    <w:p w14:paraId="16E1B95E" w14:textId="77777777" w:rsidR="00121D40" w:rsidRDefault="00121D40" w:rsidP="00121D40">
      <w:pPr>
        <w:widowControl/>
        <w:shd w:val="clear" w:color="auto" w:fill="FFFFFF"/>
        <w:suppressAutoHyphens w:val="0"/>
        <w:autoSpaceDN/>
        <w:jc w:val="both"/>
        <w:textAlignment w:val="auto"/>
        <w:rPr>
          <w:rFonts w:eastAsia="Times New Roman" w:cs="Calibri"/>
          <w:color w:val="000000"/>
          <w:kern w:val="0"/>
          <w:sz w:val="22"/>
          <w:szCs w:val="22"/>
          <w:lang w:eastAsia="fr-FR"/>
        </w:rPr>
      </w:pPr>
    </w:p>
    <w:p w14:paraId="6C911733" w14:textId="77777777" w:rsidR="00111DF4" w:rsidRPr="00121D40" w:rsidRDefault="00111DF4" w:rsidP="00121D40">
      <w:pPr>
        <w:pStyle w:val="Standard"/>
        <w:jc w:val="both"/>
        <w:rPr>
          <w:sz w:val="22"/>
          <w:szCs w:val="22"/>
        </w:rPr>
      </w:pPr>
    </w:p>
    <w:p w14:paraId="1533E762" w14:textId="77777777" w:rsidR="00111DF4" w:rsidRPr="00121D40" w:rsidRDefault="00097260" w:rsidP="007971CD">
      <w:pPr>
        <w:pStyle w:val="Standard"/>
        <w:jc w:val="both"/>
        <w:outlineLvl w:val="0"/>
        <w:rPr>
          <w:b/>
          <w:bCs/>
          <w:sz w:val="22"/>
          <w:szCs w:val="22"/>
        </w:rPr>
      </w:pPr>
      <w:r w:rsidRPr="00121D40">
        <w:rPr>
          <w:b/>
          <w:bCs/>
          <w:sz w:val="22"/>
          <w:szCs w:val="22"/>
        </w:rPr>
        <w:t>Je vous prie donc de bien vouloir:</w:t>
      </w:r>
    </w:p>
    <w:p w14:paraId="034044CA" w14:textId="0DBB22F8" w:rsidR="00111DF4" w:rsidRPr="007B0337" w:rsidRDefault="00097260" w:rsidP="00121D40">
      <w:pPr>
        <w:pStyle w:val="Standard"/>
        <w:tabs>
          <w:tab w:val="left" w:pos="851"/>
        </w:tabs>
        <w:ind w:left="851" w:hanging="284"/>
        <w:jc w:val="both"/>
        <w:rPr>
          <w:b/>
          <w:bCs/>
          <w:color w:val="FF0000"/>
          <w:sz w:val="22"/>
          <w:szCs w:val="22"/>
        </w:rPr>
      </w:pPr>
      <w:r w:rsidRPr="00121D40">
        <w:rPr>
          <w:b/>
          <w:bCs/>
          <w:sz w:val="22"/>
          <w:szCs w:val="22"/>
        </w:rPr>
        <w:t>-</w:t>
      </w:r>
      <w:r w:rsidR="00121D40" w:rsidRPr="00121D40">
        <w:rPr>
          <w:b/>
          <w:bCs/>
          <w:sz w:val="22"/>
          <w:szCs w:val="22"/>
        </w:rPr>
        <w:tab/>
      </w:r>
      <w:r w:rsidR="007B0337">
        <w:rPr>
          <w:b/>
          <w:bCs/>
          <w:sz w:val="22"/>
          <w:szCs w:val="22"/>
        </w:rPr>
        <w:t xml:space="preserve">recalculer les droits au RSA à partir de </w:t>
      </w:r>
      <w:r w:rsidR="007B0337" w:rsidRPr="007B0337">
        <w:rPr>
          <w:b/>
          <w:bCs/>
          <w:color w:val="FF0000"/>
          <w:sz w:val="22"/>
          <w:szCs w:val="22"/>
        </w:rPr>
        <w:t>…/../…</w:t>
      </w:r>
    </w:p>
    <w:p w14:paraId="539BB6F9" w14:textId="77777777" w:rsidR="00287FC0" w:rsidRDefault="00287FC0" w:rsidP="00121D40">
      <w:pPr>
        <w:pStyle w:val="Standard"/>
        <w:tabs>
          <w:tab w:val="left" w:pos="851"/>
        </w:tabs>
        <w:ind w:left="851" w:hanging="284"/>
        <w:jc w:val="both"/>
        <w:rPr>
          <w:b/>
          <w:bCs/>
          <w:sz w:val="22"/>
          <w:szCs w:val="22"/>
        </w:rPr>
      </w:pPr>
      <w:r>
        <w:rPr>
          <w:b/>
          <w:bCs/>
          <w:sz w:val="22"/>
          <w:szCs w:val="22"/>
        </w:rPr>
        <w:t xml:space="preserve">- </w:t>
      </w:r>
      <w:r>
        <w:rPr>
          <w:b/>
          <w:bCs/>
          <w:sz w:val="22"/>
          <w:szCs w:val="22"/>
        </w:rPr>
        <w:tab/>
      </w:r>
      <w:r w:rsidR="0060013A">
        <w:rPr>
          <w:b/>
          <w:bCs/>
          <w:sz w:val="22"/>
          <w:szCs w:val="22"/>
        </w:rPr>
        <w:t xml:space="preserve">me verser le montant de RSA qui ne m’a pas été versé depuis le </w:t>
      </w:r>
      <w:r w:rsidR="0060013A" w:rsidRPr="007B0337">
        <w:rPr>
          <w:b/>
          <w:bCs/>
          <w:color w:val="FF0000"/>
          <w:sz w:val="22"/>
          <w:szCs w:val="22"/>
        </w:rPr>
        <w:t>…</w:t>
      </w:r>
      <w:r w:rsidR="0060013A">
        <w:rPr>
          <w:b/>
          <w:bCs/>
          <w:sz w:val="22"/>
          <w:szCs w:val="22"/>
        </w:rPr>
        <w:t xml:space="preserve"> </w:t>
      </w:r>
    </w:p>
    <w:p w14:paraId="5F393B64" w14:textId="42E2201C" w:rsidR="007B0337" w:rsidRPr="00121D40" w:rsidRDefault="007B0337" w:rsidP="00121D40">
      <w:pPr>
        <w:pStyle w:val="Standard"/>
        <w:tabs>
          <w:tab w:val="left" w:pos="851"/>
        </w:tabs>
        <w:ind w:left="851" w:hanging="284"/>
        <w:jc w:val="both"/>
        <w:rPr>
          <w:b/>
          <w:bCs/>
          <w:color w:val="FF0000"/>
          <w:sz w:val="22"/>
          <w:szCs w:val="22"/>
        </w:rPr>
      </w:pPr>
      <w:r>
        <w:rPr>
          <w:b/>
          <w:bCs/>
          <w:sz w:val="22"/>
          <w:szCs w:val="22"/>
        </w:rPr>
        <w:t>-</w:t>
      </w:r>
      <w:r>
        <w:rPr>
          <w:b/>
          <w:bCs/>
          <w:sz w:val="22"/>
          <w:szCs w:val="22"/>
        </w:rPr>
        <w:tab/>
        <w:t>rétablir mes droits au RSA pour l’avenir</w:t>
      </w:r>
    </w:p>
    <w:p w14:paraId="17C75424" w14:textId="77777777" w:rsidR="00111DF4" w:rsidRPr="00121D40" w:rsidRDefault="00111DF4" w:rsidP="00121D40">
      <w:pPr>
        <w:pStyle w:val="Standard"/>
        <w:jc w:val="both"/>
        <w:rPr>
          <w:sz w:val="22"/>
          <w:szCs w:val="22"/>
        </w:rPr>
      </w:pPr>
    </w:p>
    <w:p w14:paraId="54F39FDA" w14:textId="77777777" w:rsidR="00121D40" w:rsidRPr="00121D40" w:rsidRDefault="00097260" w:rsidP="00121D40">
      <w:pPr>
        <w:pStyle w:val="Standard"/>
        <w:jc w:val="both"/>
        <w:rPr>
          <w:sz w:val="22"/>
          <w:szCs w:val="22"/>
        </w:rPr>
      </w:pPr>
      <w:r w:rsidRPr="00121D40">
        <w:rPr>
          <w:sz w:val="22"/>
          <w:szCs w:val="22"/>
        </w:rPr>
        <w:t>Comme vous pouvez l’imaginer, cette erreur m’est très préjudiciable et me plonge dans de pro</w:t>
      </w:r>
      <w:r w:rsidR="00121D40" w:rsidRPr="00121D40">
        <w:rPr>
          <w:sz w:val="22"/>
          <w:szCs w:val="22"/>
        </w:rPr>
        <w:t xml:space="preserve">fondes difficultés financières </w:t>
      </w:r>
      <w:r w:rsidR="00121D40" w:rsidRPr="00121D40">
        <w:rPr>
          <w:color w:val="FF0000"/>
          <w:sz w:val="22"/>
          <w:szCs w:val="22"/>
        </w:rPr>
        <w:t>(à détailler le cas échéant).</w:t>
      </w:r>
    </w:p>
    <w:p w14:paraId="21483F92" w14:textId="77777777" w:rsidR="00121D40" w:rsidRPr="00121D40" w:rsidRDefault="00121D40" w:rsidP="00121D40">
      <w:pPr>
        <w:pStyle w:val="Standard"/>
        <w:jc w:val="both"/>
        <w:rPr>
          <w:sz w:val="22"/>
          <w:szCs w:val="22"/>
        </w:rPr>
      </w:pPr>
    </w:p>
    <w:p w14:paraId="6BBB818E" w14:textId="77777777" w:rsidR="00111DF4" w:rsidRPr="00121D40" w:rsidRDefault="00097260" w:rsidP="007971CD">
      <w:pPr>
        <w:pStyle w:val="Standard"/>
        <w:jc w:val="both"/>
        <w:outlineLvl w:val="0"/>
        <w:rPr>
          <w:sz w:val="22"/>
          <w:szCs w:val="22"/>
        </w:rPr>
      </w:pPr>
      <w:r w:rsidRPr="00121D40">
        <w:rPr>
          <w:sz w:val="22"/>
          <w:szCs w:val="22"/>
        </w:rPr>
        <w:t>Je vous prie donc de bien vouloir régulariser ma situation très rapidement.</w:t>
      </w:r>
    </w:p>
    <w:p w14:paraId="1366034C" w14:textId="77777777" w:rsidR="00111DF4" w:rsidRPr="00121D40" w:rsidRDefault="00111DF4" w:rsidP="00121D40">
      <w:pPr>
        <w:pStyle w:val="Standard"/>
        <w:jc w:val="both"/>
        <w:rPr>
          <w:sz w:val="22"/>
          <w:szCs w:val="22"/>
        </w:rPr>
      </w:pPr>
    </w:p>
    <w:p w14:paraId="4B9944DD" w14:textId="77777777" w:rsidR="00111DF4" w:rsidRPr="00121D40" w:rsidRDefault="00097260" w:rsidP="00121D40">
      <w:pPr>
        <w:pStyle w:val="Standard"/>
        <w:jc w:val="both"/>
        <w:rPr>
          <w:sz w:val="22"/>
          <w:szCs w:val="22"/>
        </w:rPr>
      </w:pPr>
      <w:r w:rsidRPr="00121D40">
        <w:rPr>
          <w:sz w:val="22"/>
          <w:szCs w:val="22"/>
        </w:rPr>
        <w:t xml:space="preserve">Dans cette attente, je vous prie d’agréer, </w:t>
      </w:r>
      <w:r w:rsidRPr="00121D40">
        <w:rPr>
          <w:color w:val="FF0000"/>
          <w:sz w:val="22"/>
          <w:szCs w:val="22"/>
        </w:rPr>
        <w:t xml:space="preserve">Madame </w:t>
      </w:r>
      <w:r w:rsidR="00121D40" w:rsidRPr="00121D40">
        <w:rPr>
          <w:color w:val="FF0000"/>
          <w:sz w:val="22"/>
          <w:szCs w:val="22"/>
        </w:rPr>
        <w:t>(Monsieur)</w:t>
      </w:r>
      <w:r w:rsidRPr="00121D40">
        <w:rPr>
          <w:color w:val="FF0000"/>
          <w:sz w:val="22"/>
          <w:szCs w:val="22"/>
        </w:rPr>
        <w:t xml:space="preserve">, </w:t>
      </w:r>
      <w:r w:rsidRPr="00121D40">
        <w:rPr>
          <w:sz w:val="22"/>
          <w:szCs w:val="22"/>
        </w:rPr>
        <w:t>mes salutations les meilleures.</w:t>
      </w:r>
    </w:p>
    <w:p w14:paraId="51F3AC59" w14:textId="77777777" w:rsidR="00111DF4" w:rsidRPr="00121D40" w:rsidRDefault="00111DF4">
      <w:pPr>
        <w:pStyle w:val="Standard"/>
        <w:jc w:val="both"/>
        <w:rPr>
          <w:sz w:val="22"/>
          <w:szCs w:val="22"/>
        </w:rPr>
      </w:pPr>
    </w:p>
    <w:p w14:paraId="0C27B8EA" w14:textId="77777777" w:rsidR="00111DF4" w:rsidRPr="00121D40" w:rsidRDefault="00097260" w:rsidP="007971CD">
      <w:pPr>
        <w:pStyle w:val="Standard"/>
        <w:jc w:val="right"/>
        <w:outlineLvl w:val="0"/>
        <w:rPr>
          <w:sz w:val="22"/>
          <w:szCs w:val="22"/>
        </w:rPr>
      </w:pPr>
      <w:r w:rsidRPr="00121D40">
        <w:rPr>
          <w:sz w:val="22"/>
          <w:szCs w:val="22"/>
        </w:rPr>
        <w:tab/>
      </w:r>
      <w:r w:rsidR="00121D40" w:rsidRPr="00121D40">
        <w:rPr>
          <w:b/>
          <w:bCs/>
          <w:sz w:val="22"/>
          <w:szCs w:val="22"/>
        </w:rPr>
        <w:t>Signature</w:t>
      </w:r>
    </w:p>
    <w:sectPr w:rsidR="00111DF4" w:rsidRPr="00121D40">
      <w:pgSz w:w="11906" w:h="16838"/>
      <w:pgMar w:top="562" w:right="1417" w:bottom="858"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09210" w14:textId="77777777" w:rsidR="00E50E98" w:rsidRDefault="00E50E98">
      <w:r>
        <w:separator/>
      </w:r>
    </w:p>
  </w:endnote>
  <w:endnote w:type="continuationSeparator" w:id="0">
    <w:p w14:paraId="74A20C95" w14:textId="77777777" w:rsidR="00E50E98" w:rsidRDefault="00E5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CF5EC" w14:textId="77777777" w:rsidR="00E50E98" w:rsidRDefault="00E50E98">
      <w:r>
        <w:rPr>
          <w:color w:val="000000"/>
        </w:rPr>
        <w:separator/>
      </w:r>
    </w:p>
  </w:footnote>
  <w:footnote w:type="continuationSeparator" w:id="0">
    <w:p w14:paraId="2278AD66" w14:textId="77777777" w:rsidR="00E50E98" w:rsidRDefault="00E50E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0288"/>
    <w:multiLevelType w:val="multilevel"/>
    <w:tmpl w:val="A7EA49A4"/>
    <w:styleLink w:val="WWNum2"/>
    <w:lvl w:ilvl="0">
      <w:numFmt w:val="bullet"/>
      <w:lvlText w:val="-"/>
      <w:lvlJc w:val="left"/>
      <w:pPr>
        <w:ind w:left="720" w:hanging="360"/>
      </w:pPr>
      <w:rPr>
        <w:rFonts w:cs="Aria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nsid w:val="244D53D4"/>
    <w:multiLevelType w:val="multilevel"/>
    <w:tmpl w:val="848A451E"/>
    <w:styleLink w:val="WWNum1"/>
    <w:lvl w:ilvl="0">
      <w:numFmt w:val="bullet"/>
      <w:lvlText w:val="-"/>
      <w:lvlJc w:val="left"/>
      <w:pPr>
        <w:ind w:left="720" w:hanging="360"/>
      </w:pPr>
      <w:rPr>
        <w:rFonts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F4"/>
    <w:rsid w:val="00097260"/>
    <w:rsid w:val="00111DF4"/>
    <w:rsid w:val="00121D40"/>
    <w:rsid w:val="00287FC0"/>
    <w:rsid w:val="0060013A"/>
    <w:rsid w:val="007971CD"/>
    <w:rsid w:val="007B0337"/>
    <w:rsid w:val="00C3307C"/>
    <w:rsid w:val="00CA12D9"/>
    <w:rsid w:val="00E50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EF1F"/>
  <w15:docId w15:val="{9C35632C-DBD7-45BA-964A-F3F03E2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rdeliste">
    <w:name w:val="List Paragraph"/>
    <w:basedOn w:val="Standard"/>
    <w:pPr>
      <w:ind w:left="720"/>
    </w:pPr>
  </w:style>
  <w:style w:type="character" w:customStyle="1" w:styleId="Internetlink">
    <w:name w:val="Internet link"/>
    <w:basedOn w:val="Policepardfaut"/>
    <w:rPr>
      <w:color w:val="0563C1"/>
      <w:u w:val="single"/>
    </w:rPr>
  </w:style>
  <w:style w:type="character" w:styleId="Lienhypertextevisit">
    <w:name w:val="FollowedHyperlink"/>
    <w:basedOn w:val="Policepardfaut"/>
    <w:rPr>
      <w:color w:val="954F72"/>
      <w:u w:val="single"/>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StrongEmphasis">
    <w:name w:val="Strong Emphasis"/>
    <w:rPr>
      <w:b/>
      <w:bCs/>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basedOn w:val="Policepardfaut"/>
    <w:uiPriority w:val="99"/>
    <w:semiHidden/>
    <w:unhideWhenUsed/>
    <w:rsid w:val="00121D40"/>
    <w:rPr>
      <w:color w:val="0000FF"/>
      <w:u w:val="single"/>
    </w:rPr>
  </w:style>
  <w:style w:type="character" w:customStyle="1" w:styleId="apple-converted-space">
    <w:name w:val="apple-converted-space"/>
    <w:basedOn w:val="Policepardfaut"/>
    <w:rsid w:val="0012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327356">
      <w:bodyDiv w:val="1"/>
      <w:marLeft w:val="0"/>
      <w:marRight w:val="0"/>
      <w:marTop w:val="0"/>
      <w:marBottom w:val="0"/>
      <w:divBdr>
        <w:top w:val="none" w:sz="0" w:space="0" w:color="auto"/>
        <w:left w:val="none" w:sz="0" w:space="0" w:color="auto"/>
        <w:bottom w:val="none" w:sz="0" w:space="0" w:color="auto"/>
        <w:right w:val="none" w:sz="0" w:space="0" w:color="auto"/>
      </w:divBdr>
      <w:divsChild>
        <w:div w:id="1021784869">
          <w:marLeft w:val="0"/>
          <w:marRight w:val="0"/>
          <w:marTop w:val="0"/>
          <w:marBottom w:val="0"/>
          <w:divBdr>
            <w:top w:val="none" w:sz="0" w:space="0" w:color="auto"/>
            <w:left w:val="none" w:sz="0" w:space="0" w:color="auto"/>
            <w:bottom w:val="none" w:sz="0" w:space="0" w:color="auto"/>
            <w:right w:val="none" w:sz="0" w:space="0" w:color="auto"/>
          </w:divBdr>
        </w:div>
        <w:div w:id="617567823">
          <w:marLeft w:val="0"/>
          <w:marRight w:val="0"/>
          <w:marTop w:val="0"/>
          <w:marBottom w:val="0"/>
          <w:divBdr>
            <w:top w:val="none" w:sz="0" w:space="0" w:color="auto"/>
            <w:left w:val="none" w:sz="0" w:space="0" w:color="auto"/>
            <w:bottom w:val="none" w:sz="0" w:space="0" w:color="auto"/>
            <w:right w:val="none" w:sz="0" w:space="0" w:color="auto"/>
          </w:divBdr>
        </w:div>
        <w:div w:id="7805401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france.gouv.fr/affichJuriAdmin.do?oldAction=rechJuriAdmin&amp;idTexte=CETATEXT000034026089&amp;fastReqId=591153674&amp;fastPos=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2312</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4</cp:revision>
  <dcterms:created xsi:type="dcterms:W3CDTF">2017-03-18T10:38:00Z</dcterms:created>
  <dcterms:modified xsi:type="dcterms:W3CDTF">2019-07-03T16:07:00Z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